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633" w:type="dxa"/>
        <w:tblLook w:val="04A0" w:firstRow="1" w:lastRow="0" w:firstColumn="1" w:lastColumn="0" w:noHBand="0" w:noVBand="1"/>
      </w:tblPr>
      <w:tblGrid>
        <w:gridCol w:w="793"/>
        <w:gridCol w:w="798"/>
        <w:gridCol w:w="1328"/>
        <w:gridCol w:w="1328"/>
        <w:gridCol w:w="1329"/>
        <w:gridCol w:w="1328"/>
        <w:gridCol w:w="1476"/>
        <w:gridCol w:w="2253"/>
      </w:tblGrid>
      <w:tr w:rsidR="0030231A" w:rsidRPr="00AA24B8" w:rsidTr="00F50490">
        <w:trPr>
          <w:trHeight w:val="542"/>
        </w:trPr>
        <w:tc>
          <w:tcPr>
            <w:tcW w:w="10633" w:type="dxa"/>
            <w:gridSpan w:val="8"/>
            <w:vAlign w:val="center"/>
          </w:tcPr>
          <w:p w:rsidR="0030231A" w:rsidRPr="00E7174C" w:rsidRDefault="0030231A" w:rsidP="003A0DBF">
            <w:pPr>
              <w:jc w:val="center"/>
              <w:rPr>
                <w:b/>
                <w:sz w:val="24"/>
                <w:szCs w:val="24"/>
              </w:rPr>
            </w:pPr>
            <w:r w:rsidRPr="00E7174C">
              <w:rPr>
                <w:rFonts w:hint="eastAsia"/>
                <w:b/>
                <w:sz w:val="24"/>
                <w:szCs w:val="24"/>
              </w:rPr>
              <w:t>201</w:t>
            </w:r>
            <w:r w:rsidR="003A0DBF" w:rsidRPr="00E7174C">
              <w:rPr>
                <w:b/>
                <w:sz w:val="24"/>
                <w:szCs w:val="24"/>
              </w:rPr>
              <w:t>9</w:t>
            </w:r>
            <w:r w:rsidRPr="00E7174C">
              <w:rPr>
                <w:rFonts w:hint="eastAsia"/>
                <w:b/>
                <w:sz w:val="24"/>
                <w:szCs w:val="24"/>
              </w:rPr>
              <w:t>年公费医疗</w:t>
            </w:r>
            <w:r w:rsidRPr="00E7174C">
              <w:rPr>
                <w:b/>
                <w:sz w:val="24"/>
                <w:szCs w:val="24"/>
              </w:rPr>
              <w:t>报销时间一览表</w:t>
            </w:r>
          </w:p>
        </w:tc>
      </w:tr>
      <w:tr w:rsidR="002E0102" w:rsidRPr="002E0102" w:rsidTr="00F50490">
        <w:trPr>
          <w:trHeight w:val="474"/>
        </w:trPr>
        <w:tc>
          <w:tcPr>
            <w:tcW w:w="1591" w:type="dxa"/>
            <w:gridSpan w:val="2"/>
            <w:vMerge w:val="restart"/>
            <w:vAlign w:val="center"/>
          </w:tcPr>
          <w:p w:rsidR="002E0102" w:rsidRPr="00AA24B8" w:rsidRDefault="002E0102" w:rsidP="00FE5785">
            <w:pPr>
              <w:jc w:val="center"/>
              <w:rPr>
                <w:b/>
                <w:sz w:val="28"/>
                <w:szCs w:val="28"/>
              </w:rPr>
            </w:pPr>
            <w:r w:rsidRPr="00AA24B8">
              <w:rPr>
                <w:b/>
                <w:sz w:val="28"/>
                <w:szCs w:val="28"/>
              </w:rPr>
              <w:t>月</w:t>
            </w:r>
            <w:r w:rsidRPr="00AA24B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AA24B8">
              <w:rPr>
                <w:b/>
                <w:sz w:val="28"/>
                <w:szCs w:val="28"/>
              </w:rPr>
              <w:t>份</w:t>
            </w:r>
          </w:p>
        </w:tc>
        <w:tc>
          <w:tcPr>
            <w:tcW w:w="6789" w:type="dxa"/>
            <w:gridSpan w:val="5"/>
            <w:vAlign w:val="center"/>
          </w:tcPr>
          <w:p w:rsidR="002E0102" w:rsidRPr="00E7174C" w:rsidRDefault="002E0102" w:rsidP="00FE5785">
            <w:pPr>
              <w:jc w:val="center"/>
              <w:rPr>
                <w:b/>
                <w:sz w:val="24"/>
                <w:szCs w:val="24"/>
              </w:rPr>
            </w:pPr>
            <w:r w:rsidRPr="00E7174C">
              <w:rPr>
                <w:b/>
                <w:sz w:val="24"/>
                <w:szCs w:val="24"/>
              </w:rPr>
              <w:t>离退休人员报销日期</w:t>
            </w:r>
          </w:p>
        </w:tc>
        <w:tc>
          <w:tcPr>
            <w:tcW w:w="2251" w:type="dxa"/>
            <w:vMerge w:val="restart"/>
            <w:vAlign w:val="center"/>
          </w:tcPr>
          <w:p w:rsidR="002E0102" w:rsidRPr="00AA24B8" w:rsidRDefault="002E0102" w:rsidP="0030231A">
            <w:pPr>
              <w:jc w:val="center"/>
              <w:rPr>
                <w:b/>
                <w:sz w:val="28"/>
                <w:szCs w:val="28"/>
              </w:rPr>
            </w:pPr>
            <w:r w:rsidRPr="00AA24B8">
              <w:rPr>
                <w:b/>
                <w:sz w:val="28"/>
                <w:szCs w:val="28"/>
              </w:rPr>
              <w:t>时</w:t>
            </w:r>
            <w:r w:rsidRPr="00AA24B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AA24B8">
              <w:rPr>
                <w:rFonts w:hint="eastAsia"/>
                <w:b/>
                <w:sz w:val="28"/>
                <w:szCs w:val="28"/>
              </w:rPr>
              <w:t>间</w:t>
            </w:r>
          </w:p>
        </w:tc>
      </w:tr>
      <w:tr w:rsidR="00FC4AFC" w:rsidRPr="002E0102" w:rsidTr="00F50490">
        <w:trPr>
          <w:trHeight w:val="413"/>
        </w:trPr>
        <w:tc>
          <w:tcPr>
            <w:tcW w:w="1591" w:type="dxa"/>
            <w:gridSpan w:val="2"/>
            <w:vMerge/>
            <w:vAlign w:val="center"/>
          </w:tcPr>
          <w:p w:rsidR="0030231A" w:rsidRPr="002E0102" w:rsidRDefault="0030231A" w:rsidP="00FE57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:rsidR="0030231A" w:rsidRPr="00E7174C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E7174C">
              <w:rPr>
                <w:b/>
                <w:sz w:val="24"/>
                <w:szCs w:val="24"/>
              </w:rPr>
              <w:t>周</w:t>
            </w:r>
            <w:r w:rsidRPr="00E7174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E7174C">
              <w:rPr>
                <w:b/>
                <w:sz w:val="24"/>
                <w:szCs w:val="24"/>
              </w:rPr>
              <w:t>一</w:t>
            </w:r>
          </w:p>
        </w:tc>
        <w:tc>
          <w:tcPr>
            <w:tcW w:w="1328" w:type="dxa"/>
            <w:vAlign w:val="center"/>
          </w:tcPr>
          <w:p w:rsidR="0030231A" w:rsidRPr="00E7174C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E7174C">
              <w:rPr>
                <w:b/>
                <w:sz w:val="24"/>
                <w:szCs w:val="24"/>
              </w:rPr>
              <w:t>周</w:t>
            </w:r>
            <w:r w:rsidRPr="00E7174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E7174C">
              <w:rPr>
                <w:b/>
                <w:sz w:val="24"/>
                <w:szCs w:val="24"/>
              </w:rPr>
              <w:t>二</w:t>
            </w:r>
          </w:p>
        </w:tc>
        <w:tc>
          <w:tcPr>
            <w:tcW w:w="1329" w:type="dxa"/>
            <w:vAlign w:val="center"/>
          </w:tcPr>
          <w:p w:rsidR="0030231A" w:rsidRPr="00E7174C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E7174C">
              <w:rPr>
                <w:b/>
                <w:sz w:val="24"/>
                <w:szCs w:val="24"/>
              </w:rPr>
              <w:t>周</w:t>
            </w:r>
            <w:r w:rsidRPr="00E7174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E7174C">
              <w:rPr>
                <w:b/>
                <w:sz w:val="24"/>
                <w:szCs w:val="24"/>
              </w:rPr>
              <w:t>三</w:t>
            </w:r>
          </w:p>
        </w:tc>
        <w:tc>
          <w:tcPr>
            <w:tcW w:w="1328" w:type="dxa"/>
            <w:vAlign w:val="center"/>
          </w:tcPr>
          <w:p w:rsidR="0030231A" w:rsidRPr="00E7174C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E7174C">
              <w:rPr>
                <w:b/>
                <w:sz w:val="24"/>
                <w:szCs w:val="24"/>
              </w:rPr>
              <w:t>周</w:t>
            </w:r>
            <w:r w:rsidRPr="00E7174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E7174C">
              <w:rPr>
                <w:b/>
                <w:sz w:val="24"/>
                <w:szCs w:val="24"/>
              </w:rPr>
              <w:t>四</w:t>
            </w:r>
          </w:p>
        </w:tc>
        <w:tc>
          <w:tcPr>
            <w:tcW w:w="1474" w:type="dxa"/>
            <w:vAlign w:val="center"/>
          </w:tcPr>
          <w:p w:rsidR="0030231A" w:rsidRPr="00E7174C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E7174C">
              <w:rPr>
                <w:b/>
                <w:sz w:val="24"/>
                <w:szCs w:val="24"/>
              </w:rPr>
              <w:t>周</w:t>
            </w:r>
            <w:r w:rsidRPr="00E7174C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E7174C">
              <w:rPr>
                <w:b/>
                <w:sz w:val="24"/>
                <w:szCs w:val="24"/>
              </w:rPr>
              <w:t>五</w:t>
            </w:r>
          </w:p>
        </w:tc>
        <w:tc>
          <w:tcPr>
            <w:tcW w:w="2251" w:type="dxa"/>
            <w:vMerge/>
          </w:tcPr>
          <w:p w:rsidR="0030231A" w:rsidRPr="002E0102" w:rsidRDefault="0030231A" w:rsidP="00FE57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A0DBF" w:rsidRPr="002E0102" w:rsidTr="00F50490">
        <w:trPr>
          <w:trHeight w:val="340"/>
        </w:trPr>
        <w:tc>
          <w:tcPr>
            <w:tcW w:w="793" w:type="dxa"/>
            <w:vMerge w:val="restart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3A0DBF" w:rsidRPr="002E0102" w:rsidTr="00F50490">
        <w:trPr>
          <w:trHeight w:val="400"/>
        </w:trPr>
        <w:tc>
          <w:tcPr>
            <w:tcW w:w="793" w:type="dxa"/>
            <w:vMerge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3A0DBF" w:rsidRPr="002E0102" w:rsidTr="00F50490">
        <w:trPr>
          <w:trHeight w:val="406"/>
        </w:trPr>
        <w:tc>
          <w:tcPr>
            <w:tcW w:w="793" w:type="dxa"/>
            <w:vMerge w:val="restart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11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12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13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3A0DBF" w:rsidRPr="002E0102" w:rsidTr="00F50490">
        <w:trPr>
          <w:trHeight w:val="412"/>
        </w:trPr>
        <w:tc>
          <w:tcPr>
            <w:tcW w:w="793" w:type="dxa"/>
            <w:vMerge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11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A0DBF" w:rsidRPr="00AA24B8" w:rsidRDefault="00641558" w:rsidP="003457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12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A0DBF" w:rsidRPr="00AA24B8" w:rsidRDefault="003A0DBF" w:rsidP="003457F9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FC4AFC" w:rsidRPr="002E0102" w:rsidTr="00F50490">
        <w:trPr>
          <w:trHeight w:val="404"/>
        </w:trPr>
        <w:tc>
          <w:tcPr>
            <w:tcW w:w="793" w:type="dxa"/>
            <w:vMerge w:val="restart"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4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FE5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FE5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30231A" w:rsidRPr="00AA24B8" w:rsidRDefault="00641558" w:rsidP="00FE5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10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FC4AFC" w:rsidRPr="002E0102" w:rsidTr="00F50490">
        <w:trPr>
          <w:trHeight w:val="410"/>
        </w:trPr>
        <w:tc>
          <w:tcPr>
            <w:tcW w:w="793" w:type="dxa"/>
            <w:vMerge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FE5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FE5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FE5785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FC4AFC" w:rsidRPr="002E0102" w:rsidTr="00F50490">
        <w:trPr>
          <w:trHeight w:val="402"/>
        </w:trPr>
        <w:tc>
          <w:tcPr>
            <w:tcW w:w="793" w:type="dxa"/>
            <w:vMerge w:val="restart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5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FC4AFC" w:rsidRPr="002E0102" w:rsidTr="00F50490">
        <w:trPr>
          <w:trHeight w:val="394"/>
        </w:trPr>
        <w:tc>
          <w:tcPr>
            <w:tcW w:w="793" w:type="dxa"/>
            <w:vMerge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FC4AFC" w:rsidRPr="002E0102" w:rsidTr="00F50490">
        <w:trPr>
          <w:trHeight w:val="399"/>
        </w:trPr>
        <w:tc>
          <w:tcPr>
            <w:tcW w:w="793" w:type="dxa"/>
            <w:vMerge w:val="restart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6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19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FC4AFC" w:rsidRPr="002E0102" w:rsidTr="00F50490">
        <w:trPr>
          <w:trHeight w:val="406"/>
        </w:trPr>
        <w:tc>
          <w:tcPr>
            <w:tcW w:w="793" w:type="dxa"/>
            <w:vMerge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FC4AFC" w:rsidRPr="002E0102" w:rsidTr="00F50490">
        <w:trPr>
          <w:trHeight w:val="398"/>
        </w:trPr>
        <w:tc>
          <w:tcPr>
            <w:tcW w:w="793" w:type="dxa"/>
            <w:vMerge w:val="restart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7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2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3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FC4AFC" w:rsidRPr="002E0102" w:rsidTr="00F50490">
        <w:trPr>
          <w:trHeight w:val="404"/>
        </w:trPr>
        <w:tc>
          <w:tcPr>
            <w:tcW w:w="793" w:type="dxa"/>
            <w:vMerge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30231A" w:rsidRPr="00AA24B8" w:rsidRDefault="00641558" w:rsidP="003023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2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30231A" w:rsidRPr="00AA24B8" w:rsidRDefault="0030231A" w:rsidP="0030231A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FC4AFC" w:rsidRPr="002E0102" w:rsidTr="00F50490">
        <w:trPr>
          <w:trHeight w:val="410"/>
        </w:trPr>
        <w:tc>
          <w:tcPr>
            <w:tcW w:w="793" w:type="dxa"/>
            <w:vMerge w:val="restart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9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E71D0B" w:rsidRPr="00AA24B8" w:rsidRDefault="00641558" w:rsidP="002E01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D0B" w:rsidRPr="00AA24B8" w:rsidRDefault="00E71D0B" w:rsidP="002E01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E71D0B" w:rsidRPr="00AA24B8" w:rsidRDefault="00E71D0B" w:rsidP="002E01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FC4AFC" w:rsidRPr="002E0102" w:rsidTr="00F50490">
        <w:trPr>
          <w:trHeight w:val="402"/>
        </w:trPr>
        <w:tc>
          <w:tcPr>
            <w:tcW w:w="793" w:type="dxa"/>
            <w:vMerge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E71D0B" w:rsidRPr="00AA24B8" w:rsidRDefault="00E71D0B" w:rsidP="002E01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E71D0B" w:rsidRPr="00AA24B8" w:rsidRDefault="00E71D0B" w:rsidP="002E01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FC4AFC" w:rsidRPr="002E0102" w:rsidTr="00F50490">
        <w:trPr>
          <w:trHeight w:val="408"/>
        </w:trPr>
        <w:tc>
          <w:tcPr>
            <w:tcW w:w="793" w:type="dxa"/>
            <w:vMerge w:val="restart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10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474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2251" w:type="dxa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FC4AFC" w:rsidRPr="002E0102" w:rsidTr="00F50490">
        <w:trPr>
          <w:trHeight w:val="386"/>
        </w:trPr>
        <w:tc>
          <w:tcPr>
            <w:tcW w:w="793" w:type="dxa"/>
            <w:vMerge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474" w:type="dxa"/>
            <w:vAlign w:val="center"/>
          </w:tcPr>
          <w:p w:rsidR="00E71D0B" w:rsidRPr="00AA24B8" w:rsidRDefault="00641558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2251" w:type="dxa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E7174C" w:rsidRPr="002E0102" w:rsidTr="00F50490">
        <w:trPr>
          <w:trHeight w:val="406"/>
        </w:trPr>
        <w:tc>
          <w:tcPr>
            <w:tcW w:w="793" w:type="dxa"/>
            <w:vMerge w:val="restart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11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4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5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E7174C" w:rsidRPr="002E0102" w:rsidTr="00F50490">
        <w:trPr>
          <w:trHeight w:val="412"/>
        </w:trPr>
        <w:tc>
          <w:tcPr>
            <w:tcW w:w="793" w:type="dxa"/>
            <w:vMerge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4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5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E7174C" w:rsidRPr="00AA24B8" w:rsidRDefault="00E7174C" w:rsidP="00314A4D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FC4AFC" w:rsidRPr="002E0102" w:rsidTr="00F50490">
        <w:trPr>
          <w:trHeight w:val="406"/>
        </w:trPr>
        <w:tc>
          <w:tcPr>
            <w:tcW w:w="793" w:type="dxa"/>
            <w:vMerge w:val="restart"/>
            <w:vAlign w:val="center"/>
          </w:tcPr>
          <w:p w:rsidR="00E71D0B" w:rsidRPr="00AA24B8" w:rsidRDefault="00E71D0B" w:rsidP="00E7174C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="00E7174C">
              <w:rPr>
                <w:b/>
                <w:sz w:val="24"/>
                <w:szCs w:val="24"/>
              </w:rPr>
              <w:t>2</w:t>
            </w:r>
            <w:r w:rsidRPr="00AA24B8"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797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28" w:type="dxa"/>
            <w:vAlign w:val="center"/>
          </w:tcPr>
          <w:p w:rsidR="00E71D0B" w:rsidRPr="00AA24B8" w:rsidRDefault="00E7174C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D0B" w:rsidRPr="00AA24B8" w:rsidRDefault="00E7174C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vAlign w:val="center"/>
          </w:tcPr>
          <w:p w:rsidR="00E71D0B" w:rsidRPr="00AA24B8" w:rsidRDefault="00E7174C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8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10—11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10</w:t>
            </w:r>
          </w:p>
        </w:tc>
      </w:tr>
      <w:tr w:rsidR="00FC4AFC" w:rsidRPr="002E0102" w:rsidTr="00F50490">
        <w:trPr>
          <w:trHeight w:val="412"/>
        </w:trPr>
        <w:tc>
          <w:tcPr>
            <w:tcW w:w="793" w:type="dxa"/>
            <w:vMerge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28" w:type="dxa"/>
            <w:vAlign w:val="center"/>
          </w:tcPr>
          <w:p w:rsidR="00E71D0B" w:rsidRPr="00AA24B8" w:rsidRDefault="00E7174C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8" w:type="dxa"/>
            <w:vAlign w:val="center"/>
          </w:tcPr>
          <w:p w:rsidR="00E71D0B" w:rsidRPr="00AA24B8" w:rsidRDefault="00E7174C" w:rsidP="00E71D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  <w:r w:rsidR="00545709">
              <w:rPr>
                <w:rFonts w:hint="eastAsia"/>
                <w:b/>
                <w:sz w:val="24"/>
                <w:szCs w:val="24"/>
              </w:rPr>
              <w:t>日</w:t>
            </w:r>
          </w:p>
        </w:tc>
        <w:tc>
          <w:tcPr>
            <w:tcW w:w="1329" w:type="dxa"/>
            <w:tcBorders>
              <w:tr2bl w:val="single" w:sz="4" w:space="0" w:color="auto"/>
            </w:tcBorders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E71D0B" w:rsidRPr="00AA24B8" w:rsidRDefault="00E71D0B" w:rsidP="00E71D0B">
            <w:pPr>
              <w:jc w:val="center"/>
              <w:rPr>
                <w:b/>
                <w:sz w:val="24"/>
                <w:szCs w:val="24"/>
              </w:rPr>
            </w:pPr>
            <w:r w:rsidRPr="00AA24B8">
              <w:rPr>
                <w:rFonts w:hint="eastAsia"/>
                <w:b/>
                <w:sz w:val="24"/>
                <w:szCs w:val="24"/>
              </w:rPr>
              <w:t>1</w:t>
            </w:r>
            <w:r w:rsidRPr="00AA24B8">
              <w:rPr>
                <w:b/>
                <w:sz w:val="24"/>
                <w:szCs w:val="24"/>
              </w:rPr>
              <w:t>3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30—16</w:t>
            </w:r>
            <w:r w:rsidRPr="00AA24B8">
              <w:rPr>
                <w:rFonts w:hint="eastAsia"/>
                <w:b/>
                <w:sz w:val="24"/>
                <w:szCs w:val="24"/>
              </w:rPr>
              <w:t>:</w:t>
            </w:r>
            <w:r w:rsidRPr="00AA24B8">
              <w:rPr>
                <w:b/>
                <w:sz w:val="24"/>
                <w:szCs w:val="24"/>
              </w:rPr>
              <w:t>00</w:t>
            </w:r>
          </w:p>
        </w:tc>
      </w:tr>
      <w:tr w:rsidR="00E71D0B" w:rsidRPr="002E0102" w:rsidTr="00F50490">
        <w:trPr>
          <w:trHeight w:val="1008"/>
        </w:trPr>
        <w:tc>
          <w:tcPr>
            <w:tcW w:w="793" w:type="dxa"/>
            <w:vAlign w:val="center"/>
          </w:tcPr>
          <w:p w:rsidR="00E71D0B" w:rsidRPr="002E0102" w:rsidRDefault="00E71D0B" w:rsidP="00E71D0B">
            <w:pPr>
              <w:jc w:val="center"/>
              <w:rPr>
                <w:b/>
                <w:sz w:val="24"/>
              </w:rPr>
            </w:pPr>
            <w:r w:rsidRPr="002E0102">
              <w:rPr>
                <w:b/>
                <w:sz w:val="24"/>
              </w:rPr>
              <w:t>备注</w:t>
            </w:r>
          </w:p>
        </w:tc>
        <w:tc>
          <w:tcPr>
            <w:tcW w:w="9839" w:type="dxa"/>
            <w:gridSpan w:val="7"/>
          </w:tcPr>
          <w:p w:rsidR="00E71D0B" w:rsidRPr="009C111C" w:rsidRDefault="00E71D0B" w:rsidP="009C111C">
            <w:pPr>
              <w:jc w:val="left"/>
              <w:rPr>
                <w:rFonts w:asciiTheme="minorEastAsia" w:hAnsiTheme="minorEastAsia"/>
                <w:b/>
                <w:sz w:val="28"/>
              </w:rPr>
            </w:pPr>
            <w:r w:rsidRPr="009C111C">
              <w:rPr>
                <w:rFonts w:asciiTheme="minorEastAsia" w:hAnsiTheme="minorEastAsia" w:hint="eastAsia"/>
                <w:b/>
                <w:sz w:val="28"/>
              </w:rPr>
              <w:t>1、本市住院单据出院后一个月内必须交到校医院，外省市住院单据出院后三个月内必须交到校医院，逾期不交视为自动放弃。</w:t>
            </w:r>
          </w:p>
          <w:p w:rsidR="003F7BF2" w:rsidRPr="009C111C" w:rsidRDefault="003F7BF2" w:rsidP="009C111C">
            <w:pPr>
              <w:jc w:val="left"/>
              <w:rPr>
                <w:rFonts w:asciiTheme="minorEastAsia" w:hAnsiTheme="minorEastAsia"/>
                <w:b/>
                <w:sz w:val="28"/>
              </w:rPr>
            </w:pPr>
            <w:r w:rsidRPr="009C111C">
              <w:rPr>
                <w:rFonts w:asciiTheme="minorEastAsia" w:hAnsiTheme="minorEastAsia"/>
                <w:b/>
                <w:sz w:val="28"/>
              </w:rPr>
              <w:t>2、</w:t>
            </w:r>
            <w:r w:rsidRPr="009C111C">
              <w:rPr>
                <w:rFonts w:asciiTheme="minorEastAsia" w:hAnsiTheme="minorEastAsia" w:hint="eastAsia"/>
                <w:b/>
                <w:sz w:val="28"/>
              </w:rPr>
              <w:t>住院报销单据可平时工作日</w:t>
            </w:r>
            <w:r w:rsidR="00A5229C" w:rsidRPr="009C111C">
              <w:rPr>
                <w:rFonts w:asciiTheme="minorEastAsia" w:hAnsiTheme="minorEastAsia" w:hint="eastAsia"/>
                <w:b/>
                <w:sz w:val="28"/>
              </w:rPr>
              <w:t>送至校医院，无需在门诊报销周排队递交。</w:t>
            </w:r>
          </w:p>
          <w:p w:rsidR="00E71D0B" w:rsidRPr="009C111C" w:rsidRDefault="00E7174C" w:rsidP="009C111C">
            <w:pPr>
              <w:jc w:val="left"/>
              <w:rPr>
                <w:rFonts w:asciiTheme="minorEastAsia" w:hAnsiTheme="minorEastAsia"/>
                <w:b/>
                <w:sz w:val="28"/>
              </w:rPr>
            </w:pPr>
            <w:r w:rsidRPr="009C111C">
              <w:rPr>
                <w:rFonts w:asciiTheme="minorEastAsia" w:hAnsiTheme="minorEastAsia"/>
                <w:b/>
                <w:sz w:val="28"/>
              </w:rPr>
              <w:t>3</w:t>
            </w:r>
            <w:r w:rsidR="00E71D0B" w:rsidRPr="009C111C">
              <w:rPr>
                <w:rFonts w:asciiTheme="minorEastAsia" w:hAnsiTheme="minorEastAsia"/>
                <w:b/>
                <w:sz w:val="28"/>
              </w:rPr>
              <w:t>、离退休人员报销时间两天半，在职教工及学生两天。各类人员严格按照规定时间</w:t>
            </w:r>
            <w:r w:rsidR="00E71D0B" w:rsidRPr="009C111C">
              <w:rPr>
                <w:rFonts w:asciiTheme="minorEastAsia" w:hAnsiTheme="minorEastAsia" w:hint="eastAsia"/>
                <w:b/>
                <w:sz w:val="28"/>
              </w:rPr>
              <w:t>进行报销。</w:t>
            </w:r>
          </w:p>
          <w:p w:rsidR="00E71D0B" w:rsidRPr="009C111C" w:rsidRDefault="00E7174C" w:rsidP="009C111C">
            <w:pPr>
              <w:jc w:val="left"/>
              <w:rPr>
                <w:rFonts w:asciiTheme="minorEastAsia" w:hAnsiTheme="minorEastAsia"/>
                <w:b/>
                <w:sz w:val="28"/>
              </w:rPr>
            </w:pPr>
            <w:r w:rsidRPr="009C111C">
              <w:rPr>
                <w:rFonts w:asciiTheme="minorEastAsia" w:hAnsiTheme="minorEastAsia"/>
                <w:b/>
                <w:sz w:val="28"/>
              </w:rPr>
              <w:t>4</w:t>
            </w:r>
            <w:r w:rsidR="00E71D0B" w:rsidRPr="009C111C">
              <w:rPr>
                <w:rFonts w:asciiTheme="minorEastAsia" w:hAnsiTheme="minorEastAsia" w:hint="eastAsia"/>
                <w:b/>
                <w:sz w:val="28"/>
              </w:rPr>
              <w:t>、离退休人员、在职人员、学生当月产生的门诊医药费原则上当月或次月报销。请各位师生及时报销，以免在年末出现报销拥挤情况。</w:t>
            </w:r>
          </w:p>
          <w:p w:rsidR="00E71D0B" w:rsidRPr="009C111C" w:rsidRDefault="00E7174C" w:rsidP="009C111C">
            <w:pPr>
              <w:jc w:val="left"/>
              <w:rPr>
                <w:rFonts w:asciiTheme="minorEastAsia" w:hAnsiTheme="minorEastAsia"/>
                <w:b/>
                <w:sz w:val="28"/>
              </w:rPr>
            </w:pPr>
            <w:r w:rsidRPr="009C111C">
              <w:rPr>
                <w:rFonts w:asciiTheme="minorEastAsia" w:hAnsiTheme="minorEastAsia"/>
                <w:b/>
                <w:sz w:val="28"/>
              </w:rPr>
              <w:t>5</w:t>
            </w:r>
            <w:r w:rsidR="00E71D0B" w:rsidRPr="009C111C">
              <w:rPr>
                <w:rFonts w:asciiTheme="minorEastAsia" w:hAnsiTheme="minorEastAsia" w:hint="eastAsia"/>
                <w:b/>
                <w:sz w:val="28"/>
              </w:rPr>
              <w:t>、按相关规定，所有人员每月只限报销一次，公费医疗报销软件自动生成。</w:t>
            </w:r>
          </w:p>
          <w:p w:rsidR="009C111C" w:rsidRPr="009C111C" w:rsidRDefault="009C111C" w:rsidP="009C111C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C111C">
              <w:rPr>
                <w:rFonts w:asciiTheme="minorEastAsia" w:hAnsiTheme="minorEastAsia"/>
                <w:b/>
                <w:sz w:val="28"/>
                <w:szCs w:val="28"/>
              </w:rPr>
              <w:t>6</w:t>
            </w:r>
            <w:r w:rsidRPr="009C111C">
              <w:rPr>
                <w:rFonts w:asciiTheme="minorEastAsia" w:hAnsiTheme="minorEastAsia" w:hint="eastAsia"/>
                <w:b/>
                <w:sz w:val="28"/>
                <w:szCs w:val="28"/>
              </w:rPr>
              <w:t>、以上信息如有变动，将及时网上通知。</w:t>
            </w:r>
            <w:bookmarkStart w:id="0" w:name="_GoBack"/>
            <w:bookmarkEnd w:id="0"/>
          </w:p>
          <w:p w:rsidR="009C111C" w:rsidRPr="009C111C" w:rsidRDefault="009C111C" w:rsidP="009C111C">
            <w:pPr>
              <w:jc w:val="left"/>
              <w:rPr>
                <w:rFonts w:asciiTheme="minorEastAsia" w:hAnsiTheme="minorEastAsia"/>
                <w:b/>
                <w:sz w:val="24"/>
              </w:rPr>
            </w:pPr>
            <w:r w:rsidRPr="009C111C">
              <w:rPr>
                <w:rFonts w:asciiTheme="minorEastAsia" w:hAnsiTheme="minorEastAsia"/>
                <w:b/>
                <w:sz w:val="28"/>
                <w:szCs w:val="28"/>
              </w:rPr>
              <w:lastRenderedPageBreak/>
              <w:t>7</w:t>
            </w:r>
            <w:r w:rsidRPr="009C111C">
              <w:rPr>
                <w:rFonts w:asciiTheme="minorEastAsia" w:hAnsiTheme="minorEastAsia" w:hint="eastAsia"/>
                <w:b/>
                <w:sz w:val="28"/>
                <w:szCs w:val="28"/>
              </w:rPr>
              <w:t>、201</w:t>
            </w:r>
            <w:r w:rsidRPr="009C111C">
              <w:rPr>
                <w:rFonts w:asciiTheme="minorEastAsia" w:hAnsiTheme="minorEastAsia"/>
                <w:b/>
                <w:sz w:val="28"/>
                <w:szCs w:val="28"/>
              </w:rPr>
              <w:t>8</w:t>
            </w:r>
            <w:r w:rsidRPr="009C111C">
              <w:rPr>
                <w:rFonts w:asciiTheme="minorEastAsia" w:hAnsiTheme="minorEastAsia" w:hint="eastAsia"/>
                <w:b/>
                <w:sz w:val="28"/>
                <w:szCs w:val="28"/>
              </w:rPr>
              <w:t>年医药费报销截止日期为201</w:t>
            </w:r>
            <w:r w:rsidRPr="009C111C">
              <w:rPr>
                <w:rFonts w:asciiTheme="minorEastAsia" w:hAnsiTheme="minorEastAsia"/>
                <w:b/>
                <w:sz w:val="28"/>
                <w:szCs w:val="28"/>
              </w:rPr>
              <w:t>9</w:t>
            </w:r>
            <w:r w:rsidRPr="009C111C">
              <w:rPr>
                <w:rFonts w:asciiTheme="minorEastAsia" w:hAnsiTheme="minorEastAsia" w:hint="eastAsia"/>
                <w:b/>
                <w:sz w:val="28"/>
                <w:szCs w:val="28"/>
              </w:rPr>
              <w:t>年1月的</w:t>
            </w:r>
            <w:r w:rsidRPr="009C111C">
              <w:rPr>
                <w:rFonts w:asciiTheme="minorEastAsia" w:hAnsiTheme="minorEastAsia"/>
                <w:b/>
                <w:sz w:val="28"/>
                <w:szCs w:val="28"/>
              </w:rPr>
              <w:t>报销日</w:t>
            </w:r>
            <w:r w:rsidRPr="009C111C">
              <w:rPr>
                <w:rFonts w:asciiTheme="minorEastAsia" w:hAnsiTheme="minorEastAsia" w:hint="eastAsia"/>
                <w:b/>
                <w:sz w:val="28"/>
                <w:szCs w:val="28"/>
              </w:rPr>
              <w:t>，过期作废。</w:t>
            </w:r>
          </w:p>
        </w:tc>
      </w:tr>
    </w:tbl>
    <w:p w:rsidR="0030231A" w:rsidRPr="002E0102" w:rsidRDefault="0030231A" w:rsidP="00E7174C">
      <w:pPr>
        <w:rPr>
          <w:b/>
          <w:sz w:val="24"/>
        </w:rPr>
      </w:pPr>
    </w:p>
    <w:sectPr w:rsidR="0030231A" w:rsidRPr="002E0102" w:rsidSect="00FC4AFC">
      <w:pgSz w:w="11906" w:h="16838"/>
      <w:pgMar w:top="720" w:right="567" w:bottom="454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86D" w:rsidRDefault="0053586D" w:rsidP="002E0102">
      <w:r>
        <w:separator/>
      </w:r>
    </w:p>
  </w:endnote>
  <w:endnote w:type="continuationSeparator" w:id="0">
    <w:p w:rsidR="0053586D" w:rsidRDefault="0053586D" w:rsidP="002E0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86D" w:rsidRDefault="0053586D" w:rsidP="002E0102">
      <w:r>
        <w:separator/>
      </w:r>
    </w:p>
  </w:footnote>
  <w:footnote w:type="continuationSeparator" w:id="0">
    <w:p w:rsidR="0053586D" w:rsidRDefault="0053586D" w:rsidP="002E0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C51"/>
    <w:rsid w:val="00155AF1"/>
    <w:rsid w:val="0018307F"/>
    <w:rsid w:val="001F3A58"/>
    <w:rsid w:val="002E0102"/>
    <w:rsid w:val="0030231A"/>
    <w:rsid w:val="003A0DBF"/>
    <w:rsid w:val="003F7BF2"/>
    <w:rsid w:val="00475A04"/>
    <w:rsid w:val="004D73EF"/>
    <w:rsid w:val="0053586D"/>
    <w:rsid w:val="00545709"/>
    <w:rsid w:val="005E6D1B"/>
    <w:rsid w:val="005F4B5F"/>
    <w:rsid w:val="00641558"/>
    <w:rsid w:val="006D526C"/>
    <w:rsid w:val="00724AEA"/>
    <w:rsid w:val="007E49D9"/>
    <w:rsid w:val="008E0C51"/>
    <w:rsid w:val="009C111C"/>
    <w:rsid w:val="00A46D56"/>
    <w:rsid w:val="00A5229C"/>
    <w:rsid w:val="00A9755E"/>
    <w:rsid w:val="00AA24B8"/>
    <w:rsid w:val="00B1023A"/>
    <w:rsid w:val="00CA3BA8"/>
    <w:rsid w:val="00D67F47"/>
    <w:rsid w:val="00E7174C"/>
    <w:rsid w:val="00E71D0B"/>
    <w:rsid w:val="00F50490"/>
    <w:rsid w:val="00FC4AFC"/>
    <w:rsid w:val="00FE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AB37A5-E1BF-4D7B-8ECB-7FC1FB8C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3A58"/>
    <w:pPr>
      <w:ind w:firstLineChars="200" w:firstLine="420"/>
    </w:pPr>
  </w:style>
  <w:style w:type="paragraph" w:styleId="a5">
    <w:name w:val="Balloon Text"/>
    <w:basedOn w:val="a"/>
    <w:link w:val="a6"/>
    <w:uiPriority w:val="99"/>
    <w:semiHidden/>
    <w:unhideWhenUsed/>
    <w:rsid w:val="007E49D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7E49D9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E01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E0102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E01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E01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83B65-0D64-4804-8AD2-8D0A63BC0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新戴尔</cp:lastModifiedBy>
  <cp:revision>3</cp:revision>
  <cp:lastPrinted>2018-03-26T00:33:00Z</cp:lastPrinted>
  <dcterms:created xsi:type="dcterms:W3CDTF">2018-12-13T11:56:00Z</dcterms:created>
  <dcterms:modified xsi:type="dcterms:W3CDTF">2018-12-17T12:37:00Z</dcterms:modified>
</cp:coreProperties>
</file>